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5D68" w:rsidRPr="00647217" w:rsidRDefault="00155D68" w:rsidP="00155D68">
      <w:pPr>
        <w:jc w:val="center"/>
      </w:pPr>
      <w:r w:rsidRPr="006E3058">
        <w:rPr>
          <w:b/>
          <w:noProof/>
          <w:lang w:val="en-US"/>
        </w:rPr>
        <w:drawing>
          <wp:inline distT="0" distB="0" distL="0" distR="0" wp14:anchorId="3AD595E6" wp14:editId="2EE46E33">
            <wp:extent cx="427990" cy="54419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D68" w:rsidRPr="00155D68" w:rsidRDefault="00155D68" w:rsidP="00155D68">
      <w:pPr>
        <w:pStyle w:val="2"/>
        <w:jc w:val="center"/>
        <w:rPr>
          <w:color w:val="000000"/>
          <w:sz w:val="32"/>
          <w:szCs w:val="32"/>
          <w:lang w:val="uk-UA"/>
        </w:rPr>
      </w:pPr>
      <w:r w:rsidRPr="00155D68">
        <w:rPr>
          <w:color w:val="000000"/>
          <w:sz w:val="32"/>
          <w:szCs w:val="32"/>
          <w:lang w:val="uk-UA"/>
        </w:rPr>
        <w:t>КОМУНАЛЬНИЙ ЗАКЛАД</w:t>
      </w:r>
    </w:p>
    <w:p w:rsidR="00155D68" w:rsidRPr="00866E74" w:rsidRDefault="00155D68" w:rsidP="00155D68">
      <w:pPr>
        <w:jc w:val="center"/>
        <w:rPr>
          <w:b/>
          <w:color w:val="000000"/>
          <w:sz w:val="28"/>
          <w:szCs w:val="28"/>
        </w:rPr>
      </w:pPr>
      <w:r w:rsidRPr="00866E74">
        <w:rPr>
          <w:b/>
          <w:color w:val="000000"/>
          <w:sz w:val="28"/>
          <w:szCs w:val="28"/>
        </w:rPr>
        <w:t>«ВІННИЦЬКИЙ ЛІЦЕЙ № 4 ІМ. Д.І. МЕНДЕЛЄЄВА»</w:t>
      </w:r>
    </w:p>
    <w:p w:rsidR="00155D68" w:rsidRDefault="00155D68" w:rsidP="00155D6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3DB">
        <w:rPr>
          <w:color w:val="000000"/>
          <w:sz w:val="28"/>
          <w:szCs w:val="28"/>
        </w:rPr>
        <w:t>(КЗ «ВЛ № 4 ІМ. Д.І. МЕНДЕЛЄЄВА»)</w:t>
      </w:r>
    </w:p>
    <w:p w:rsidR="00FD47AD" w:rsidRDefault="00EA332F" w:rsidP="00EA33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br/>
        <w:t xml:space="preserve">створення Плану підвищення </w:t>
      </w:r>
      <w:r w:rsidR="00155D68">
        <w:rPr>
          <w:rFonts w:ascii="Times New Roman" w:hAnsi="Times New Roman" w:cs="Times New Roman"/>
          <w:sz w:val="28"/>
          <w:szCs w:val="28"/>
        </w:rPr>
        <w:t xml:space="preserve">кваліфікації </w:t>
      </w:r>
      <w:r>
        <w:rPr>
          <w:rFonts w:ascii="Times New Roman" w:hAnsi="Times New Roman" w:cs="Times New Roman"/>
          <w:sz w:val="28"/>
          <w:szCs w:val="28"/>
        </w:rPr>
        <w:t>педпрацівників закладу та</w:t>
      </w:r>
      <w:r>
        <w:rPr>
          <w:rFonts w:ascii="Times New Roman" w:hAnsi="Times New Roman" w:cs="Times New Roman"/>
          <w:sz w:val="28"/>
          <w:szCs w:val="28"/>
        </w:rPr>
        <w:br/>
        <w:t>внесення змін до Плану підвищення кваліфікації</w:t>
      </w:r>
    </w:p>
    <w:p w:rsidR="00EA332F" w:rsidRDefault="00EA332F" w:rsidP="00EA33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(відповідно до постанови Кабміну України від 21.08.2019 № 800 зі змінами)</w:t>
      </w:r>
    </w:p>
    <w:p w:rsidR="00EA332F" w:rsidRDefault="00EA332F" w:rsidP="00EA33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32F" w:rsidRPr="0044771E" w:rsidRDefault="00EA332F" w:rsidP="00EA332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77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Планування підвищення кваліфікації працівників </w:t>
      </w:r>
      <w:r w:rsidR="00155D68">
        <w:rPr>
          <w:rFonts w:ascii="Times New Roman" w:eastAsia="Times New Roman" w:hAnsi="Times New Roman" w:cs="Times New Roman"/>
          <w:sz w:val="28"/>
          <w:szCs w:val="28"/>
          <w:lang w:eastAsia="uk-UA"/>
        </w:rPr>
        <w:t>КЗ «В</w:t>
      </w:r>
      <w:r w:rsidR="00155D68" w:rsidRPr="00155D68">
        <w:rPr>
          <w:rFonts w:ascii="Times New Roman" w:eastAsia="Times New Roman" w:hAnsi="Times New Roman" w:cs="Times New Roman"/>
          <w:sz w:val="28"/>
          <w:szCs w:val="28"/>
          <w:lang w:eastAsia="uk-UA"/>
        </w:rPr>
        <w:t>інницький ліцей № 4 ім. Д.</w:t>
      </w:r>
      <w:r w:rsidR="00155D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</w:t>
      </w:r>
      <w:r w:rsidR="00155D68" w:rsidRPr="00155D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55D68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155D68" w:rsidRPr="00155D68">
        <w:rPr>
          <w:rFonts w:ascii="Times New Roman" w:eastAsia="Times New Roman" w:hAnsi="Times New Roman" w:cs="Times New Roman"/>
          <w:sz w:val="28"/>
          <w:szCs w:val="28"/>
          <w:lang w:eastAsia="uk-UA"/>
        </w:rPr>
        <w:t>енделєєва»</w:t>
      </w:r>
      <w:r w:rsidR="00155D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заклад) </w:t>
      </w:r>
      <w:r w:rsidRPr="004477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здійснюється двома етапами. </w:t>
      </w:r>
      <w:r w:rsidRPr="004B473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 першому етапі</w:t>
      </w:r>
      <w:r w:rsidRPr="004477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перспективне планування у поточному році на наступний календарний рік шляхом затвердження педагогічною радою орієнтовного плану підвищення кваліфікації. </w:t>
      </w:r>
    </w:p>
    <w:p w:rsidR="004B473F" w:rsidRDefault="00EA332F" w:rsidP="00EA332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771E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Орієнтовний план</w:t>
      </w:r>
      <w:r w:rsidRPr="004477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771E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підвищення кваліфікації</w:t>
      </w:r>
      <w:r w:rsidR="0044771E" w:rsidRPr="0044771E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закладу</w:t>
      </w:r>
      <w:r w:rsidRPr="004477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містить інформацію про загальну кількість педагогічних працівників, які проходитимуть підвищення кваліфікації, основні напрями та орієнтовний перелік суб’єктів підвищення кваліфікації. </w:t>
      </w:r>
    </w:p>
    <w:p w:rsidR="00EA332F" w:rsidRPr="004B473F" w:rsidRDefault="00EA332F" w:rsidP="00EA332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77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Орієнтовний план підвищення кваліфікації формується з урахуванням пропозицій педагогічних працівників і оприлюднюється на інформаційному стенді закладу та на веб-сайті щороку протягом двох робочих днів з дня його затвердження, але не пізніше 25 грудня поточного року. </w:t>
      </w:r>
      <w:r w:rsidR="004B47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цьому пропозиції педпрацівників можуть надходити шляхом заповнення визначеної </w:t>
      </w:r>
      <w:r w:rsidR="004B473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google</w:t>
      </w:r>
      <w:r w:rsidR="004B47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-таблиці з </w:t>
      </w:r>
      <w:r w:rsidR="0092007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відповідним узагальненням інформації заступником директора, який веде питання підвищення кваліфікації педпрацівників закладу ( з обов</w:t>
      </w:r>
      <w:r w:rsidR="0092007A" w:rsidRPr="0092007A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9200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язковим повідомленням педпрацівників щодо покликання на дану </w:t>
      </w:r>
      <w:r w:rsidR="0092007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google</w:t>
      </w:r>
      <w:r w:rsidR="0092007A">
        <w:rPr>
          <w:rFonts w:ascii="Times New Roman" w:eastAsia="Times New Roman" w:hAnsi="Times New Roman" w:cs="Times New Roman"/>
          <w:sz w:val="28"/>
          <w:szCs w:val="28"/>
          <w:lang w:eastAsia="uk-UA"/>
        </w:rPr>
        <w:t>-таблицю) .</w:t>
      </w:r>
    </w:p>
    <w:p w:rsidR="00EA332F" w:rsidRPr="0044771E" w:rsidRDefault="00EA332F" w:rsidP="00EA332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n178"/>
      <w:bookmarkEnd w:id="0"/>
      <w:r w:rsidRPr="004B473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Другий етап</w:t>
      </w:r>
      <w:r w:rsidRPr="004477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планування розпочинається після затвердження в установленому порядку кошторису закладу на відповідний рік. На веб-сайті  закладу невідкладно оприлюднюється загальний обсяг коштів, передбачений для підвищення кваліфікації працівників закладу и, які мають право на підвищення кваліфікації за рахунок коштів державного та/або місцевого бюджетів, а також за рахунок інших коштів, передбачених у кошторисі закладу для підвищення кваліфікації.</w:t>
      </w:r>
    </w:p>
    <w:p w:rsidR="00EA332F" w:rsidRPr="0044771E" w:rsidRDefault="00EA332F" w:rsidP="00EA332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179"/>
      <w:bookmarkStart w:id="2" w:name="n88"/>
      <w:bookmarkEnd w:id="1"/>
      <w:bookmarkEnd w:id="2"/>
      <w:r w:rsidRPr="004477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Протягом наступних 15 календарних днів з дня отримання зазначеної інформації кожен педагогічний працівник, який має право на підвищення кваліфікації за рахунок зазначених коштів, подає керівникові закладу (заступнику, який  відповідає за підвищення кваліфікації педпрацівників) </w:t>
      </w:r>
      <w:r w:rsidRPr="0044771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пропозицію до плану підвищення кваліфікації на відповідний рік, яка містить інформацію:</w:t>
      </w:r>
    </w:p>
    <w:p w:rsidR="00EA332F" w:rsidRPr="0044771E" w:rsidRDefault="00EA332F" w:rsidP="00EA332F">
      <w:pPr>
        <w:pStyle w:val="a3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77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тему (напрям, найменування) відповідної програми (курсу, лекції, модуля тощо), форми, обсяг (тривалість), </w:t>
      </w:r>
    </w:p>
    <w:p w:rsidR="00EA332F" w:rsidRPr="0044771E" w:rsidRDefault="00EA332F" w:rsidP="00EA332F">
      <w:pPr>
        <w:pStyle w:val="a3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77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суб’єкта (суб’єктів) підвищення кваліфікації (із зазначенням інформації, визначеної цим Порядком), </w:t>
      </w:r>
    </w:p>
    <w:p w:rsidR="00636BDA" w:rsidRPr="0044771E" w:rsidRDefault="00EA332F" w:rsidP="00636BDA">
      <w:pPr>
        <w:pStyle w:val="a3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771E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вартість підвищення кваліфікації (у разі встановлення) або про безоплатний характер надання такої освітньої послуги.</w:t>
      </w:r>
      <w:bookmarkStart w:id="3" w:name="n89"/>
      <w:bookmarkEnd w:id="3"/>
    </w:p>
    <w:p w:rsidR="00EA332F" w:rsidRPr="0044771E" w:rsidRDefault="00EA332F" w:rsidP="00636BDA">
      <w:pPr>
        <w:pStyle w:val="a3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77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метою формування плану підвищення кваліфікації закладу на поточний рік пропозиції педагогічних та науково-педагогічних працівників розглядаються педагогічною радою. За згодою педагогічного або науково-педагогічного працівника його пропозиція може бути уточнена або змінена, зокрема з урахуванням обсягу видатків, передбачених на підвищення кваліфікації. За результатами розгляду педагогічна рада закладу затверджує план підвищення кваліфікації на відповідний рік в межах коштів, затверджених у кошторисі закладу за всіма джерелами надходжень на підвищення кваліфікації на відповідний рік (за винятком коштів самостійного фінансування підвищення кваліфікації педагогічними та науково-педагогічними працівниками).</w:t>
      </w:r>
    </w:p>
    <w:p w:rsidR="00EA332F" w:rsidRPr="0044771E" w:rsidRDefault="00EA332F" w:rsidP="00EA332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181"/>
      <w:bookmarkEnd w:id="4"/>
      <w:r w:rsidRPr="0044771E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невідповідності пропозиції вимогам, визначеним </w:t>
      </w:r>
      <w:hyperlink r:id="rId6" w:anchor="n88" w:history="1">
        <w:r w:rsidRPr="004477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 xml:space="preserve">абзацом </w:t>
        </w:r>
      </w:hyperlink>
      <w:r w:rsidR="0044771E" w:rsidRPr="00447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четвертим </w:t>
      </w:r>
      <w:r w:rsidRPr="0044771E">
        <w:rPr>
          <w:rFonts w:ascii="Times New Roman" w:eastAsia="Times New Roman" w:hAnsi="Times New Roman" w:cs="Times New Roman"/>
          <w:sz w:val="28"/>
          <w:szCs w:val="28"/>
          <w:lang w:eastAsia="uk-UA"/>
        </w:rPr>
        <w:t> цього Порядку, така пропозиція не розглядається.</w:t>
      </w:r>
    </w:p>
    <w:p w:rsidR="0044771E" w:rsidRPr="0044771E" w:rsidRDefault="00EA332F" w:rsidP="00EA332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n180"/>
      <w:bookmarkStart w:id="6" w:name="n91"/>
      <w:bookmarkEnd w:id="5"/>
      <w:bookmarkEnd w:id="6"/>
      <w:r w:rsidRPr="0044771E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План підвищення кваліфікації закладу</w:t>
      </w:r>
      <w:r w:rsidRPr="004477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відповідний рік включає: </w:t>
      </w:r>
    </w:p>
    <w:p w:rsidR="0044771E" w:rsidRPr="0044771E" w:rsidRDefault="00EA332F" w:rsidP="0044771E">
      <w:pPr>
        <w:pStyle w:val="a3"/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77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список педагогічних та/або науково-педагогічних працівників, які повинні пройти підвищення кваліфікації у цьому році, </w:t>
      </w:r>
    </w:p>
    <w:p w:rsidR="0044771E" w:rsidRPr="0044771E" w:rsidRDefault="00EA332F" w:rsidP="0044771E">
      <w:pPr>
        <w:pStyle w:val="a3"/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77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теми (напрями, найменування), </w:t>
      </w:r>
    </w:p>
    <w:p w:rsidR="0044771E" w:rsidRPr="0044771E" w:rsidRDefault="00EA332F" w:rsidP="0044771E">
      <w:pPr>
        <w:pStyle w:val="a3"/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771E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форми, види, обсяги (тривалість) підвищення кваліфікації (у годинах або кредитах ЄКТС),</w:t>
      </w:r>
    </w:p>
    <w:p w:rsidR="0044771E" w:rsidRPr="0044771E" w:rsidRDefault="00EA332F" w:rsidP="0044771E">
      <w:pPr>
        <w:pStyle w:val="a3"/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77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перелік суб’єктів підвищення кваліфікації, </w:t>
      </w:r>
    </w:p>
    <w:p w:rsidR="0044771E" w:rsidRPr="0044771E" w:rsidRDefault="00EA332F" w:rsidP="0044771E">
      <w:pPr>
        <w:pStyle w:val="a3"/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77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строки (графік), </w:t>
      </w:r>
    </w:p>
    <w:p w:rsidR="0044771E" w:rsidRPr="0044771E" w:rsidRDefault="00EA332F" w:rsidP="0044771E">
      <w:pPr>
        <w:pStyle w:val="a3"/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77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вартість підвищення кваліфікації (у разі встановлення) або примітку про безоплатний характер надання такої освітньої послуги чи про самостійне фінансування підвищення кваліфікації педагогічним або науково-педагогічним працівником. </w:t>
      </w:r>
    </w:p>
    <w:p w:rsidR="004B473F" w:rsidRDefault="00EA332F" w:rsidP="00EA332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77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План підвищення кваліфікації може містити додаткову інформацію, що стосується підвищення кваліфікації педагогічних та/або науково-педагогічних працівників. </w:t>
      </w:r>
      <w:bookmarkStart w:id="7" w:name="n92"/>
      <w:bookmarkEnd w:id="7"/>
    </w:p>
    <w:p w:rsidR="00EA332F" w:rsidRDefault="00EA332F" w:rsidP="00EA332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771E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погодженням педагогічного або науково-педагогічного працівника, керівника закладу освіти  і суб’єкта підвищення кваліфікації строки (графік) підвищення кваліфікації такого працівника протягом відповідного року можуть бути уточнені без внесення змін до плану підвищення кваліфікації.</w:t>
      </w:r>
    </w:p>
    <w:p w:rsidR="004B473F" w:rsidRDefault="004B473F" w:rsidP="004B473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77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План підвищення кваліфікації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також </w:t>
      </w:r>
      <w:r w:rsidRPr="0044771E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 бути змінено протягом року відповідно до  цього Порядку, визначеному педагогічною радою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у випадках:</w:t>
      </w:r>
    </w:p>
    <w:p w:rsidR="004B473F" w:rsidRDefault="004B473F" w:rsidP="004B473F">
      <w:pPr>
        <w:pStyle w:val="a3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уточнення кошторису закладу;</w:t>
      </w:r>
    </w:p>
    <w:p w:rsidR="004B473F" w:rsidRDefault="004B473F" w:rsidP="004B473F">
      <w:pPr>
        <w:pStyle w:val="a3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звільнення педпрацівника;</w:t>
      </w:r>
    </w:p>
    <w:p w:rsidR="004B473F" w:rsidRDefault="004B473F" w:rsidP="004B473F">
      <w:pPr>
        <w:pStyle w:val="a3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призначення нового педпрацівника;</w:t>
      </w:r>
    </w:p>
    <w:p w:rsidR="004B473F" w:rsidRPr="004B473F" w:rsidRDefault="004B473F" w:rsidP="004B473F">
      <w:pPr>
        <w:pStyle w:val="a3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заява (клопотання) педпрацівника.</w:t>
      </w:r>
    </w:p>
    <w:p w:rsidR="004B473F" w:rsidRPr="0044771E" w:rsidRDefault="004B473F" w:rsidP="00EA332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A332F" w:rsidRPr="00EA332F" w:rsidRDefault="00EA332F" w:rsidP="00EA33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332F" w:rsidRPr="00EA33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40E22"/>
    <w:multiLevelType w:val="hybridMultilevel"/>
    <w:tmpl w:val="A386CBB8"/>
    <w:lvl w:ilvl="0" w:tplc="0422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325D44F3"/>
    <w:multiLevelType w:val="hybridMultilevel"/>
    <w:tmpl w:val="D9A4F068"/>
    <w:lvl w:ilvl="0" w:tplc="0422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32EC407C"/>
    <w:multiLevelType w:val="hybridMultilevel"/>
    <w:tmpl w:val="29786ADC"/>
    <w:lvl w:ilvl="0" w:tplc="0422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4F496B09"/>
    <w:multiLevelType w:val="hybridMultilevel"/>
    <w:tmpl w:val="E97CC4DE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6D1B6463"/>
    <w:multiLevelType w:val="hybridMultilevel"/>
    <w:tmpl w:val="2D4AD40C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B7F"/>
    <w:rsid w:val="00155D68"/>
    <w:rsid w:val="0044771E"/>
    <w:rsid w:val="004B473F"/>
    <w:rsid w:val="00636BDA"/>
    <w:rsid w:val="0092007A"/>
    <w:rsid w:val="00EA332F"/>
    <w:rsid w:val="00EE5B7F"/>
    <w:rsid w:val="00F17A79"/>
    <w:rsid w:val="00FD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659C"/>
  <w15:chartTrackingRefBased/>
  <w15:docId w15:val="{4DAD56DF-7D88-460E-9471-C7B7E3FC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D68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32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55D68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00-2019-%D0%B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Леся Миколаївна</dc:creator>
  <cp:keywords/>
  <dc:description/>
  <cp:lastModifiedBy>Анастасия Крикун</cp:lastModifiedBy>
  <cp:revision>2</cp:revision>
  <dcterms:created xsi:type="dcterms:W3CDTF">2023-11-12T21:28:00Z</dcterms:created>
  <dcterms:modified xsi:type="dcterms:W3CDTF">2023-11-12T21:28:00Z</dcterms:modified>
</cp:coreProperties>
</file>